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Rsjn9rBUxgj1DQKYo9X1Zd==&#10;" textCheckSum="" ver="1">
  <a:bounds l="-27" t="70" r="4833" b="7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Прямая соединительная линия 1"/>
        <wps:cNvCnPr>
          <a:cxnSpLocks noChangeShapeType="1"/>
        </wps:cNvCnPr>
        <wps:spPr bwMode="auto">
          <a:xfrm>
            <a:off x="0" y="0"/>
            <a:ext cx="3086100" cy="0"/>
          </a:xfrm>
          <a:prstGeom prst="line">
            <a:avLst/>
          </a:prstGeom>
          <a:noFill/>
          <a:ln w="25400">
            <a:solidFill>
              <a:srgbClr val="000000"/>
            </a:solidFill>
            <a:round/>
            <a:headEnd/>
            <a:tailEnd/>
          </a:ln>
          <a:effectLst>
            <a:outerShdw dist="20000" dir="5400000" rotWithShape="0">
              <a:srgbClr val="808080">
                <a:alpha val="37999"/>
              </a:srgbClr>
            </a:outerShdw>
          </a:effectLst>
        </wps:spPr>
        <wps:bodyPr/>
      </wps:wsp>
    </a:graphicData>
  </a:graphic>
</wp:e2oholder>
</file>